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DB" w:rsidRPr="006441DB" w:rsidRDefault="006441DB" w:rsidP="006441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441DB">
        <w:rPr>
          <w:rFonts w:ascii="Arial" w:hAnsi="Arial" w:cs="Arial"/>
          <w:b/>
          <w:sz w:val="28"/>
          <w:szCs w:val="28"/>
          <w:u w:val="single"/>
        </w:rPr>
        <w:t>Meet the team</w:t>
      </w:r>
    </w:p>
    <w:p w:rsidR="006441DB" w:rsidRPr="006441DB" w:rsidRDefault="006441DB" w:rsidP="00644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this sheet of evidence that you have </w:t>
      </w:r>
      <w:r w:rsidRPr="006441DB">
        <w:rPr>
          <w:rFonts w:ascii="Arial" w:hAnsi="Arial" w:cs="Arial"/>
        </w:rPr>
        <w:t>introduce</w:t>
      </w:r>
      <w:r>
        <w:rPr>
          <w:rFonts w:ascii="Arial" w:hAnsi="Arial" w:cs="Arial"/>
        </w:rPr>
        <w:t>d</w:t>
      </w:r>
      <w:r w:rsidRPr="006441DB">
        <w:rPr>
          <w:rFonts w:ascii="Arial" w:hAnsi="Arial" w:cs="Arial"/>
        </w:rPr>
        <w:t xml:space="preserve"> yourself to </w:t>
      </w:r>
      <w:r>
        <w:rPr>
          <w:rFonts w:ascii="Arial" w:hAnsi="Arial" w:cs="Arial"/>
        </w:rPr>
        <w:t xml:space="preserve">the team. Your mentor may set you tasks to find specific information from each member, or request evidence that you are making new introductions every week. </w:t>
      </w:r>
    </w:p>
    <w:p w:rsidR="006441DB" w:rsidRPr="006441DB" w:rsidRDefault="006441DB" w:rsidP="006441DB">
      <w:pPr>
        <w:numPr>
          <w:ilvl w:val="0"/>
          <w:numId w:val="1"/>
        </w:numPr>
        <w:rPr>
          <w:rFonts w:ascii="Arial" w:hAnsi="Arial" w:cs="Arial"/>
        </w:rPr>
      </w:pPr>
      <w:r w:rsidRPr="006441DB">
        <w:rPr>
          <w:rFonts w:ascii="Arial" w:hAnsi="Arial" w:cs="Arial"/>
        </w:rPr>
        <w:t xml:space="preserve">First impressions count – all these people will potentially be giving feedback on you. </w:t>
      </w:r>
    </w:p>
    <w:p w:rsidR="006441DB" w:rsidRPr="006441DB" w:rsidRDefault="006441DB" w:rsidP="006441D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441DB">
        <w:rPr>
          <w:rFonts w:ascii="Arial" w:hAnsi="Arial" w:cs="Arial"/>
        </w:rPr>
        <w:t>Networking and introductions are key skills to team working/ MDT working.  Get used to introducing yourself at the right time to the right person. Develop your professional small talk skills.</w:t>
      </w:r>
    </w:p>
    <w:p w:rsidR="006441DB" w:rsidRPr="006441DB" w:rsidRDefault="006441DB" w:rsidP="006441DB">
      <w:pPr>
        <w:numPr>
          <w:ilvl w:val="0"/>
          <w:numId w:val="1"/>
        </w:numPr>
        <w:rPr>
          <w:rFonts w:ascii="Arial" w:hAnsi="Arial" w:cs="Arial"/>
        </w:rPr>
      </w:pPr>
      <w:r w:rsidRPr="006441DB">
        <w:rPr>
          <w:rFonts w:ascii="Arial" w:hAnsi="Arial" w:cs="Arial"/>
        </w:rPr>
        <w:t xml:space="preserve">Appreciate the diversity of working patterns within our team – you may not meet everyone, but jot down why not.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7424"/>
      </w:tblGrid>
      <w:tr w:rsidR="006441DB" w:rsidRPr="006441DB" w:rsidTr="006441DB">
        <w:tc>
          <w:tcPr>
            <w:tcW w:w="3032" w:type="dxa"/>
            <w:shd w:val="clear" w:color="auto" w:fill="auto"/>
          </w:tcPr>
          <w:p w:rsidR="006441DB" w:rsidRPr="006441DB" w:rsidRDefault="006441DB" w:rsidP="00B57BFC">
            <w:pPr>
              <w:jc w:val="center"/>
              <w:rPr>
                <w:rFonts w:ascii="Arial" w:hAnsi="Arial" w:cs="Arial"/>
                <w:b/>
              </w:rPr>
            </w:pPr>
            <w:r w:rsidRPr="006441DB">
              <w:rPr>
                <w:rFonts w:ascii="Arial" w:hAnsi="Arial" w:cs="Arial"/>
                <w:b/>
              </w:rPr>
              <w:t>Member of staff</w:t>
            </w:r>
          </w:p>
        </w:tc>
        <w:tc>
          <w:tcPr>
            <w:tcW w:w="7424" w:type="dxa"/>
            <w:shd w:val="clear" w:color="auto" w:fill="auto"/>
          </w:tcPr>
          <w:p w:rsidR="006441DB" w:rsidRPr="006441DB" w:rsidRDefault="006441DB" w:rsidP="00B57BFC">
            <w:pPr>
              <w:jc w:val="center"/>
              <w:rPr>
                <w:rFonts w:ascii="Arial" w:hAnsi="Arial" w:cs="Arial"/>
                <w:b/>
              </w:rPr>
            </w:pPr>
            <w:r w:rsidRPr="006441DB">
              <w:rPr>
                <w:rFonts w:ascii="Arial" w:hAnsi="Arial" w:cs="Arial"/>
                <w:b/>
              </w:rPr>
              <w:t>Notes</w:t>
            </w:r>
          </w:p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Pr="006D1203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Pr="006D1203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Pr="006D1203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  <w:tr w:rsidR="006441DB" w:rsidTr="006441DB">
        <w:tc>
          <w:tcPr>
            <w:tcW w:w="3032" w:type="dxa"/>
            <w:shd w:val="clear" w:color="auto" w:fill="auto"/>
          </w:tcPr>
          <w:p w:rsidR="006441DB" w:rsidRPr="006D1203" w:rsidRDefault="006441DB" w:rsidP="00B57BFC"/>
        </w:tc>
        <w:tc>
          <w:tcPr>
            <w:tcW w:w="7424" w:type="dxa"/>
            <w:shd w:val="clear" w:color="auto" w:fill="auto"/>
          </w:tcPr>
          <w:p w:rsidR="006441DB" w:rsidRDefault="006441DB" w:rsidP="00B57BFC"/>
        </w:tc>
      </w:tr>
    </w:tbl>
    <w:p w:rsidR="006441DB" w:rsidRDefault="006441DB" w:rsidP="006441DB"/>
    <w:p w:rsidR="005E04CB" w:rsidRDefault="005E04CB"/>
    <w:sectPr w:rsidR="005E04CB" w:rsidSect="006441D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4785050</wp:posOffset>
              </wp:positionH>
              <wp:positionV relativeFrom="paragraph">
                <wp:posOffset>-353872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376.8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E473D"/>
    <w:multiLevelType w:val="hybridMultilevel"/>
    <w:tmpl w:val="3C44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5E04CB"/>
    <w:rsid w:val="006441DB"/>
    <w:rsid w:val="00702F14"/>
    <w:rsid w:val="00822167"/>
    <w:rsid w:val="009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2022-04-28T12:36:00Z</dcterms:created>
  <dcterms:modified xsi:type="dcterms:W3CDTF">2022-04-28T12:36:00Z</dcterms:modified>
</cp:coreProperties>
</file>